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8E2" w:rsidRDefault="00B028E2" w:rsidP="00B028E2">
      <w:pPr>
        <w:jc w:val="center"/>
        <w:rPr>
          <w:b/>
          <w:sz w:val="28"/>
        </w:rPr>
      </w:pPr>
      <w:r w:rsidRPr="00B028E2">
        <w:rPr>
          <w:b/>
          <w:sz w:val="28"/>
        </w:rPr>
        <w:t>BAŞVURU VE ATAMA İŞLEMLERİYLE İLGİLİ HUSUSLAR</w:t>
      </w:r>
    </w:p>
    <w:p w:rsidR="00775013" w:rsidRPr="00B028E2" w:rsidRDefault="00775013" w:rsidP="00B028E2">
      <w:pPr>
        <w:jc w:val="center"/>
        <w:rPr>
          <w:b/>
          <w:sz w:val="28"/>
        </w:rPr>
      </w:pPr>
    </w:p>
    <w:p w:rsidR="00B028E2" w:rsidRDefault="00B028E2" w:rsidP="00775013">
      <w:pPr>
        <w:jc w:val="both"/>
      </w:pPr>
      <w:r>
        <w:t xml:space="preserve">1- 12/10/2013 tarih ve 28793 sayılı Resmi </w:t>
      </w:r>
      <w:proofErr w:type="spellStart"/>
      <w:r>
        <w:t>Gazete'de</w:t>
      </w:r>
      <w:proofErr w:type="spellEnd"/>
      <w:r>
        <w:t xml:space="preserve"> yayımlanan Milli Eğitim Bakanlığı </w:t>
      </w:r>
      <w:r w:rsidR="00775013">
        <w:t>Personelinin</w:t>
      </w:r>
      <w:bookmarkStart w:id="0" w:name="_GoBack"/>
      <w:bookmarkEnd w:id="0"/>
      <w:r>
        <w:t xml:space="preserve"> Görevde Yükselme,</w:t>
      </w:r>
      <w:r w:rsidR="00D7476D">
        <w:t xml:space="preserve"> </w:t>
      </w:r>
      <w:proofErr w:type="spellStart"/>
      <w:r w:rsidR="00D7476D">
        <w:t>Ü</w:t>
      </w:r>
      <w:r>
        <w:t>nvan</w:t>
      </w:r>
      <w:proofErr w:type="spellEnd"/>
      <w:r>
        <w:t xml:space="preserve"> Değişikliği ve Yer Değiştirme Suretiyle Atanması Hakkında Yönetmelik.</w:t>
      </w:r>
    </w:p>
    <w:p w:rsidR="00B028E2" w:rsidRDefault="00775013" w:rsidP="00775013">
      <w:pPr>
        <w:jc w:val="both"/>
      </w:pPr>
      <w:r>
        <w:t xml:space="preserve">2- </w:t>
      </w:r>
      <w:proofErr w:type="gramStart"/>
      <w:r>
        <w:t>13/01/2018</w:t>
      </w:r>
      <w:proofErr w:type="gramEnd"/>
      <w:r>
        <w:t xml:space="preserve"> tarihli </w:t>
      </w:r>
      <w:r w:rsidR="00B028E2">
        <w:t xml:space="preserve">ve 30300 sayılı </w:t>
      </w:r>
      <w:r w:rsidR="00D7476D">
        <w:t xml:space="preserve">MEB </w:t>
      </w:r>
      <w:r w:rsidR="00B028E2">
        <w:t>Personelinin Görevd</w:t>
      </w:r>
      <w:r w:rsidR="00D7476D">
        <w:t xml:space="preserve">e Yükselme, </w:t>
      </w:r>
      <w:proofErr w:type="spellStart"/>
      <w:r w:rsidR="00D7476D">
        <w:t>Ünvan</w:t>
      </w:r>
      <w:proofErr w:type="spellEnd"/>
      <w:r w:rsidR="00D7476D">
        <w:t xml:space="preserve"> </w:t>
      </w:r>
      <w:r w:rsidR="00B028E2">
        <w:t xml:space="preserve">Değişikliği ve Yer Değiştirme Suretiyle </w:t>
      </w:r>
      <w:r>
        <w:t xml:space="preserve">Atanması Hakkında Yönetmelikte </w:t>
      </w:r>
      <w:r w:rsidR="00B028E2">
        <w:t>Değişiklik Yapılmasına Dair Yönetmelik.</w:t>
      </w:r>
    </w:p>
    <w:p w:rsidR="00B028E2" w:rsidRDefault="00B028E2" w:rsidP="00775013">
      <w:pPr>
        <w:jc w:val="both"/>
      </w:pPr>
      <w:r>
        <w:t>İl/İlçe Milli Eğitim Müdürlüklerindeki okullar ve kurumlardaki personelin, il içi isteğe bağlı yer değişikliği iş ve işlemleri, ihtiyaçlar bazında aşağıda belirtilen hususlara göre gerçekleştirilecektir.</w:t>
      </w:r>
    </w:p>
    <w:p w:rsidR="00B028E2" w:rsidRDefault="00D7476D" w:rsidP="00775013">
      <w:pPr>
        <w:jc w:val="both"/>
      </w:pPr>
      <w:r>
        <w:t>1- Yönetmeliğin 32’</w:t>
      </w:r>
      <w:r w:rsidR="00B028E2">
        <w:t xml:space="preserve">nci maddesinde "(1) Bölge hizmetine bağlı yer değiştirme yükümlülüğü bulunanlar hariç, bu yönetmelik kapsamında bulunan personelden bulundukları kurumda 30 Eylül tarihi itibarıyla kesintisiz en az üç yıl görev yapanlar, yer değiştirmek üzere başvuruda bulunabilirler." (Değişiklik Yapılmasına Dair Yönetmelik ile 31 Mayıs ibaresi 30 Eylül olarak değiştirilmiştir.) </w:t>
      </w:r>
    </w:p>
    <w:p w:rsidR="00B028E2" w:rsidRDefault="00B028E2" w:rsidP="00775013">
      <w:pPr>
        <w:jc w:val="both"/>
      </w:pPr>
      <w:r>
        <w:t>2-Başvurular Mayıs ayında alınır ve İl Milli Eğitim Müdürlüğünce belirlenen ve durumlarına uygun (maaş derecesinin üç aşağı üç yukarı olabilir) münhal kadrolar arasından en fazla on kuruma atanmak üzere tercihte bulunabilirler.</w:t>
      </w:r>
    </w:p>
    <w:p w:rsidR="00B028E2" w:rsidRDefault="00B028E2" w:rsidP="00775013">
      <w:pPr>
        <w:jc w:val="both"/>
      </w:pPr>
      <w:r>
        <w:t>3-Bakanlık veya diğer kamu kurum ve kuruluşlarında geçici görevli olanlar ile aylıksız izinli olanların kadrolarının bulunduğu kurumda kesintisiz en az üç yıl fiilen görev yapmış olması gerekmekte olup, il içi isteğe bağlı yer değiştirme başvurusunda bulunabilirler.</w:t>
      </w:r>
    </w:p>
    <w:p w:rsidR="00B028E2" w:rsidRDefault="00B028E2" w:rsidP="00775013">
      <w:pPr>
        <w:jc w:val="both"/>
      </w:pPr>
      <w:r>
        <w:t>4-İl içi isteğe bağlı yer değiştirme talebinde bulunan personellerin atamaları, Haziran Ayında tercihleri de dikkate alınarak hizmet süresi üstünlüğüne göre Valiliğimizce yapılacaktır.</w:t>
      </w:r>
      <w:r w:rsidR="00D7476D">
        <w:t xml:space="preserve"> </w:t>
      </w:r>
      <w:r>
        <w:t>Hizmet süresinin eşit olması halinde halen bulunduğu kadrodaki hizmet süresi fazla olana öncelik verilecek, eşitliğin bozulmaması durumunda kura yoluna başvurulacaktır.</w:t>
      </w:r>
    </w:p>
    <w:p w:rsidR="00B028E2" w:rsidRDefault="00B028E2" w:rsidP="00775013">
      <w:pPr>
        <w:jc w:val="both"/>
      </w:pPr>
      <w:r>
        <w:t xml:space="preserve">5- Hizmet süresi hesabı yapılırken görevden önceki askerlik hizmeti süreye </w:t>
      </w:r>
      <w:proofErr w:type="gramStart"/>
      <w:r>
        <w:t>dahil</w:t>
      </w:r>
      <w:proofErr w:type="gramEnd"/>
      <w:r>
        <w:t xml:space="preserve"> edilecek, görev içindeki askerlik ise toplam süreden düşülmeyecektir. Diğer aylıksız izinler toplam süreden düşülecektir.</w:t>
      </w:r>
    </w:p>
    <w:p w:rsidR="00B028E2" w:rsidRDefault="00B028E2" w:rsidP="00775013">
      <w:pPr>
        <w:jc w:val="both"/>
      </w:pPr>
      <w:r>
        <w:t xml:space="preserve">6- Sigortalı hizmetlerin toplam süreye </w:t>
      </w:r>
      <w:proofErr w:type="gramStart"/>
      <w:r>
        <w:t>dahil</w:t>
      </w:r>
      <w:proofErr w:type="gramEnd"/>
      <w:r w:rsidR="00D7476D">
        <w:t xml:space="preserve"> edilip edilmemesi ise 657 S</w:t>
      </w:r>
      <w:r w:rsidR="00775013">
        <w:t>ayılı Devlet Memurları Kanunu’nun</w:t>
      </w:r>
      <w:r>
        <w:t xml:space="preserve"> 68/B maddesine göre yapılmayacaktır.</w:t>
      </w:r>
    </w:p>
    <w:p w:rsidR="00B028E2" w:rsidRDefault="00B028E2" w:rsidP="00775013">
      <w:pPr>
        <w:jc w:val="both"/>
      </w:pPr>
      <w:r>
        <w:t>7-Başvuruda bulunacak personel açısından olumsuzluklar oluşmaması için MEBBİS özlük modülünde yer alan kimlik ve hizmet süresi bilgilerinin zamanında güncellenmesi gerekmektedir.</w:t>
      </w:r>
    </w:p>
    <w:p w:rsidR="00B028E2" w:rsidRDefault="00B028E2" w:rsidP="00775013">
      <w:pPr>
        <w:jc w:val="both"/>
      </w:pPr>
      <w:r>
        <w:t>8-İl içi isteğe bağlı yer değişikliği talebinde bulunan personelden yukarıda anılan maddede yer alan şartları taşıyanların en fazla on kuruma atanmak üzere başvuruları takvimde belirlenen ta</w:t>
      </w:r>
      <w:r w:rsidR="00D7476D">
        <w:t>rihler</w:t>
      </w:r>
      <w:r w:rsidR="00775013">
        <w:t xml:space="preserve"> arasında alınacaktır.  13</w:t>
      </w:r>
      <w:r w:rsidR="00D7476D">
        <w:t xml:space="preserve"> - 16 Mayıs 2024</w:t>
      </w:r>
      <w:r>
        <w:t xml:space="preserve"> tarihleri mesai saati bitimine kadar</w:t>
      </w:r>
      <w:proofErr w:type="gramStart"/>
      <w:r>
        <w:t>)</w:t>
      </w:r>
      <w:proofErr w:type="gramEnd"/>
    </w:p>
    <w:p w:rsidR="00B028E2" w:rsidRDefault="00B028E2" w:rsidP="00775013">
      <w:pPr>
        <w:jc w:val="both"/>
      </w:pPr>
      <w:r>
        <w:t xml:space="preserve">9- Soruşturma sonucu görev yeri değişen personele, soruşturma geçirdiği okul/kurum/ilçeye </w:t>
      </w:r>
      <w:r w:rsidR="00D7476D">
        <w:t xml:space="preserve">30.04.2024 </w:t>
      </w:r>
      <w:r>
        <w:t xml:space="preserve">tarih ve </w:t>
      </w:r>
      <w:r w:rsidR="00D7476D">
        <w:t>E-</w:t>
      </w:r>
      <w:proofErr w:type="gramStart"/>
      <w:r w:rsidR="00D7476D">
        <w:t>41289672</w:t>
      </w:r>
      <w:proofErr w:type="gramEnd"/>
      <w:r w:rsidR="00D7476D">
        <w:t>-20-101389218</w:t>
      </w:r>
      <w:r>
        <w:t xml:space="preserve"> sayılı yazı gereği </w:t>
      </w:r>
      <w:r w:rsidR="00D7476D">
        <w:t>3</w:t>
      </w:r>
      <w:r>
        <w:t xml:space="preserve"> yıl geçmeden tercih hakkı verilmeyecektir.</w:t>
      </w:r>
    </w:p>
    <w:p w:rsidR="00B028E2" w:rsidRDefault="00B028E2" w:rsidP="00775013">
      <w:pPr>
        <w:jc w:val="both"/>
      </w:pPr>
      <w:r>
        <w:t>10-İl içi yer değişikliği talebinde bulunacak olan p</w:t>
      </w:r>
      <w:r w:rsidR="00775013">
        <w:t>ersonel Başvuru ve Tercih Formu</w:t>
      </w:r>
      <w:r>
        <w:t>nu kullanarak, (Müdürlüğümüzce tanzim edilen matbu belgelerin kullanılması, bu belgelerin formatlarının değiştirilmemesi ve eksiksiz doldurulması) münhal olarak ilan edilen okul ve kurumlardan en fazla on tercihte bulunabileceklerdir.</w:t>
      </w:r>
    </w:p>
    <w:p w:rsidR="00B028E2" w:rsidRDefault="00B028E2" w:rsidP="00775013">
      <w:pPr>
        <w:jc w:val="both"/>
      </w:pPr>
      <w:r>
        <w:lastRenderedPageBreak/>
        <w:t>11-Atamalar gerçekleştikten sonra iptal edilmeyecektir.</w:t>
      </w:r>
    </w:p>
    <w:p w:rsidR="00B028E2" w:rsidRDefault="00B028E2" w:rsidP="00775013">
      <w:pPr>
        <w:jc w:val="both"/>
      </w:pPr>
      <w:r>
        <w:t xml:space="preserve">12-Gerçek dışı beyanla tercihte bulunanların atamaları yapılmayacak, yapılsa dahi iptal edilecektir. Sorumluluk öncelikle tercihte bulunacak personelin, sonra da başvuruların kontrol/onay yetkisine sahip okul ve ilçe yöneticilerinindir.   </w:t>
      </w:r>
    </w:p>
    <w:p w:rsidR="00B028E2" w:rsidRDefault="00B028E2" w:rsidP="00775013">
      <w:pPr>
        <w:jc w:val="both"/>
      </w:pPr>
      <w:r>
        <w:t>13-Atamalarda ilgili iş ve işlemlerin takvim doğrultusunda tam, doğru ve zamanında gerçekleştirilmesinden talepte bulunan k</w:t>
      </w:r>
      <w:r w:rsidR="00D7476D">
        <w:t xml:space="preserve">işi, okul ve İlçe Milli Eğitim Müdürlükleri </w:t>
      </w:r>
      <w:r>
        <w:t>sorumlu olacaklardır.</w:t>
      </w:r>
    </w:p>
    <w:p w:rsidR="00B028E2" w:rsidRDefault="00B028E2" w:rsidP="00775013">
      <w:pPr>
        <w:jc w:val="both"/>
      </w:pPr>
      <w:r>
        <w:t>14-Başvuru belgelerinin ilçenizde kurulacak olan komisyon tarafından titizlikle in</w:t>
      </w:r>
      <w:r w:rsidR="00775013">
        <w:t xml:space="preserve">celenmesi EK-1 formuna hatasız </w:t>
      </w:r>
      <w:r>
        <w:t>olarak işlenmesi (EK-1 formu elektronik ortamda (ayrıca mail ile de ) belirlenen tarihler arasında gönderilecektir) ayrıca EK-1 başvuru ve tercih formu ve onaylı hizmet cetveli resmi yazı eşliğinde ekleri ile birlikte DYS ortamında gönderilecektir.</w:t>
      </w:r>
    </w:p>
    <w:p w:rsidR="00B028E2" w:rsidRDefault="00B028E2" w:rsidP="00775013">
      <w:pPr>
        <w:jc w:val="both"/>
      </w:pPr>
      <w:r>
        <w:t>15-Yukarıda belirtilen kriterlere uygun başvuruda bulunmayanların başvuru ve tercih formlarının Müdürlüğümüze gönderilmemesi, bu konuda gerekli hassasiyetin gösterilmesi herhangi bir aksaklığa meydan verilmeden süresi içerisinde iş ve işlemlerin yürütülmesi gerekmektedir.</w:t>
      </w:r>
    </w:p>
    <w:p w:rsidR="00B028E2" w:rsidRDefault="00B028E2" w:rsidP="00775013">
      <w:pPr>
        <w:jc w:val="both"/>
      </w:pPr>
      <w:r>
        <w:t xml:space="preserve">*EK-1 Formu ayrıca elektronik ortamda </w:t>
      </w:r>
      <w:r w:rsidRPr="00D7476D">
        <w:rPr>
          <w:b/>
        </w:rPr>
        <w:t xml:space="preserve">"yoneticiatama67@meb.gov.tr" </w:t>
      </w:r>
      <w:r>
        <w:t>adresine gönderilecektir.</w:t>
      </w:r>
    </w:p>
    <w:p w:rsidR="00B028E2" w:rsidRDefault="00B028E2" w:rsidP="00775013">
      <w:pPr>
        <w:jc w:val="both"/>
      </w:pPr>
    </w:p>
    <w:p w:rsidR="00B028E2" w:rsidRPr="00775013" w:rsidRDefault="00B028E2" w:rsidP="00775013">
      <w:pPr>
        <w:jc w:val="both"/>
        <w:rPr>
          <w:b/>
        </w:rPr>
      </w:pPr>
      <w:r>
        <w:t xml:space="preserve">                                                     </w:t>
      </w:r>
      <w:r>
        <w:tab/>
      </w:r>
      <w:r>
        <w:tab/>
      </w:r>
      <w:r>
        <w:tab/>
      </w:r>
      <w:r>
        <w:tab/>
      </w:r>
      <w:r w:rsidRPr="00775013">
        <w:rPr>
          <w:b/>
        </w:rPr>
        <w:t>İNSAN KAYNAKLARI (ATAMA)BÖLÜMÜ</w:t>
      </w:r>
      <w:r w:rsidRPr="00B028E2">
        <w:rPr>
          <w:color w:val="FF0000"/>
        </w:rPr>
        <w:t xml:space="preserve">                                   </w:t>
      </w:r>
    </w:p>
    <w:p w:rsidR="00B028E2" w:rsidRDefault="00B028E2" w:rsidP="00B028E2"/>
    <w:p w:rsidR="00B028E2" w:rsidRPr="00775013" w:rsidRDefault="00B028E2" w:rsidP="00950D0C">
      <w:pPr>
        <w:jc w:val="center"/>
        <w:rPr>
          <w:b/>
        </w:rPr>
      </w:pPr>
      <w:r w:rsidRPr="00775013">
        <w:rPr>
          <w:b/>
        </w:rPr>
        <w:t>ZONGULDAK İL MİLLİ EĞİTİM MÜDÜRLÜĞÜ</w:t>
      </w:r>
    </w:p>
    <w:p w:rsidR="00B028E2" w:rsidRPr="00775013" w:rsidRDefault="00950D0C" w:rsidP="00950D0C">
      <w:pPr>
        <w:jc w:val="center"/>
        <w:rPr>
          <w:b/>
        </w:rPr>
      </w:pPr>
      <w:r w:rsidRPr="00775013">
        <w:rPr>
          <w:b/>
        </w:rPr>
        <w:t>2024</w:t>
      </w:r>
      <w:r w:rsidR="00B028E2" w:rsidRPr="00775013">
        <w:rPr>
          <w:b/>
        </w:rPr>
        <w:t xml:space="preserve"> YILI MİLLİ EĞİTİM BAKANLIĞI TAŞRA TEŞKİLATI PERSONELİ (EĞİTİM-ÖĞRETİM HİZMETLERİ SINIFI İLE İŞÇİLER VE 4/B SÖZLEŞMELİ PERSONELLER HARİÇ)</w:t>
      </w:r>
    </w:p>
    <w:p w:rsidR="00B028E2" w:rsidRPr="00775013" w:rsidRDefault="00B028E2" w:rsidP="00775013">
      <w:pPr>
        <w:jc w:val="center"/>
        <w:rPr>
          <w:b/>
        </w:rPr>
      </w:pPr>
      <w:r w:rsidRPr="00775013">
        <w:rPr>
          <w:b/>
        </w:rPr>
        <w:t>İL İÇİ İSTEĞE BAĞLI YER DEĞİŞTİRME İŞLEMLERİNE AİT</w:t>
      </w:r>
      <w:r w:rsidR="00775013">
        <w:rPr>
          <w:b/>
        </w:rPr>
        <w:t xml:space="preserve"> </w:t>
      </w:r>
      <w:r w:rsidRPr="00775013">
        <w:rPr>
          <w:b/>
        </w:rPr>
        <w:t>SÜREÇ TAKVİMİ</w:t>
      </w:r>
    </w:p>
    <w:p w:rsidR="00B028E2" w:rsidRDefault="00B028E2" w:rsidP="00B028E2"/>
    <w:tbl>
      <w:tblPr>
        <w:tblStyle w:val="TabloKlavuzu"/>
        <w:tblW w:w="0" w:type="auto"/>
        <w:tblLook w:val="04A0" w:firstRow="1" w:lastRow="0" w:firstColumn="1" w:lastColumn="0" w:noHBand="0" w:noVBand="1"/>
      </w:tblPr>
      <w:tblGrid>
        <w:gridCol w:w="4606"/>
        <w:gridCol w:w="4606"/>
      </w:tblGrid>
      <w:tr w:rsidR="00B028E2" w:rsidTr="00950D0C">
        <w:trPr>
          <w:trHeight w:val="1953"/>
        </w:trPr>
        <w:tc>
          <w:tcPr>
            <w:tcW w:w="4606" w:type="dxa"/>
          </w:tcPr>
          <w:p w:rsidR="00B028E2" w:rsidRDefault="00950D0C" w:rsidP="00950D0C">
            <w:pPr>
              <w:pStyle w:val="ListeParagraf"/>
              <w:numPr>
                <w:ilvl w:val="0"/>
                <w:numId w:val="1"/>
              </w:numPr>
            </w:pPr>
            <w:r>
              <w:t>Başvuruların / t</w:t>
            </w:r>
            <w:r w:rsidR="00B028E2">
              <w:t>ercihlerin alınması</w:t>
            </w:r>
          </w:p>
          <w:p w:rsidR="00775013" w:rsidRDefault="00775013" w:rsidP="00775013">
            <w:pPr>
              <w:pStyle w:val="ListeParagraf"/>
            </w:pPr>
          </w:p>
          <w:p w:rsidR="00B028E2" w:rsidRDefault="00B028E2" w:rsidP="00950D0C">
            <w:pPr>
              <w:pStyle w:val="ListeParagraf"/>
              <w:numPr>
                <w:ilvl w:val="0"/>
                <w:numId w:val="1"/>
              </w:numPr>
            </w:pPr>
            <w:r>
              <w:t xml:space="preserve">Başvuruların okullar/kurumlar/İlçe Milli Eğitim Müdürlüklerince kurulacak komisyonlarca </w:t>
            </w:r>
            <w:r w:rsidR="00950D0C">
              <w:t>incelenmesi.</w:t>
            </w:r>
          </w:p>
          <w:p w:rsidR="00775013" w:rsidRDefault="00775013" w:rsidP="00775013"/>
          <w:p w:rsidR="00950D0C" w:rsidRDefault="00950D0C" w:rsidP="00950D0C">
            <w:pPr>
              <w:pStyle w:val="ListeParagraf"/>
              <w:numPr>
                <w:ilvl w:val="0"/>
                <w:numId w:val="1"/>
              </w:numPr>
            </w:pPr>
            <w:r>
              <w:t>Başvuru evraklarının İl Mili Eğitim Müdürlüğüne teslim edilmesi.</w:t>
            </w:r>
          </w:p>
        </w:tc>
        <w:tc>
          <w:tcPr>
            <w:tcW w:w="4606" w:type="dxa"/>
          </w:tcPr>
          <w:p w:rsidR="00B028E2" w:rsidRDefault="00950D0C" w:rsidP="00950D0C">
            <w:pPr>
              <w:jc w:val="center"/>
            </w:pPr>
            <w:r>
              <w:t>13-16 Mayıs</w:t>
            </w:r>
            <w:r w:rsidR="00775013">
              <w:t xml:space="preserve"> 2024</w:t>
            </w:r>
          </w:p>
          <w:p w:rsidR="00775013" w:rsidRDefault="00775013" w:rsidP="00950D0C">
            <w:pPr>
              <w:jc w:val="center"/>
            </w:pPr>
          </w:p>
          <w:p w:rsidR="00950D0C" w:rsidRDefault="00950D0C" w:rsidP="00950D0C">
            <w:pPr>
              <w:jc w:val="center"/>
            </w:pPr>
            <w:r>
              <w:t>17 Mayıs</w:t>
            </w:r>
            <w:r w:rsidR="00775013">
              <w:t xml:space="preserve"> 2024</w:t>
            </w:r>
          </w:p>
          <w:p w:rsidR="00950D0C" w:rsidRDefault="00950D0C" w:rsidP="00950D0C">
            <w:pPr>
              <w:jc w:val="center"/>
            </w:pPr>
          </w:p>
          <w:p w:rsidR="00950D0C" w:rsidRDefault="00950D0C" w:rsidP="00950D0C">
            <w:pPr>
              <w:jc w:val="center"/>
            </w:pPr>
          </w:p>
          <w:p w:rsidR="00950D0C" w:rsidRDefault="00950D0C" w:rsidP="00950D0C">
            <w:pPr>
              <w:jc w:val="center"/>
            </w:pPr>
            <w:r>
              <w:t>20 Mayıs</w:t>
            </w:r>
            <w:r w:rsidR="00775013">
              <w:t xml:space="preserve"> 2024</w:t>
            </w:r>
          </w:p>
        </w:tc>
      </w:tr>
      <w:tr w:rsidR="00B028E2" w:rsidTr="00775013">
        <w:trPr>
          <w:trHeight w:val="999"/>
        </w:trPr>
        <w:tc>
          <w:tcPr>
            <w:tcW w:w="4606" w:type="dxa"/>
          </w:tcPr>
          <w:p w:rsidR="00950D0C" w:rsidRDefault="00950D0C" w:rsidP="00950D0C">
            <w:pPr>
              <w:pStyle w:val="ListeParagraf"/>
              <w:numPr>
                <w:ilvl w:val="0"/>
                <w:numId w:val="1"/>
              </w:numPr>
            </w:pPr>
            <w:r>
              <w:t>Başvuru evraklarının Müdürlüğümüzce incelenmesi/değerlendirilmesi ve karara bağlanması</w:t>
            </w:r>
          </w:p>
        </w:tc>
        <w:tc>
          <w:tcPr>
            <w:tcW w:w="4606" w:type="dxa"/>
          </w:tcPr>
          <w:p w:rsidR="00B028E2" w:rsidRDefault="00950D0C" w:rsidP="00950D0C">
            <w:pPr>
              <w:jc w:val="center"/>
            </w:pPr>
            <w:r>
              <w:t>21-23 Mayıs</w:t>
            </w:r>
            <w:r w:rsidR="00775013">
              <w:t xml:space="preserve"> 2024</w:t>
            </w:r>
          </w:p>
        </w:tc>
      </w:tr>
      <w:tr w:rsidR="00950D0C" w:rsidTr="00950D0C">
        <w:tblPrEx>
          <w:tblCellMar>
            <w:left w:w="70" w:type="dxa"/>
            <w:right w:w="70" w:type="dxa"/>
          </w:tblCellMar>
          <w:tblLook w:val="0000" w:firstRow="0" w:lastRow="0" w:firstColumn="0" w:lastColumn="0" w:noHBand="0" w:noVBand="0"/>
        </w:tblPrEx>
        <w:trPr>
          <w:trHeight w:val="967"/>
        </w:trPr>
        <w:tc>
          <w:tcPr>
            <w:tcW w:w="9212" w:type="dxa"/>
            <w:gridSpan w:val="2"/>
          </w:tcPr>
          <w:p w:rsidR="00950D0C" w:rsidRDefault="00950D0C" w:rsidP="00950D0C">
            <w:pPr>
              <w:spacing w:after="200" w:line="276" w:lineRule="auto"/>
              <w:ind w:left="108"/>
            </w:pPr>
            <w:r>
              <w:t xml:space="preserve"> </w:t>
            </w:r>
          </w:p>
          <w:p w:rsidR="00950D0C" w:rsidRDefault="00950D0C" w:rsidP="00775013">
            <w:pPr>
              <w:spacing w:after="200" w:line="276" w:lineRule="auto"/>
              <w:ind w:left="108"/>
              <w:jc w:val="center"/>
            </w:pPr>
            <w:r>
              <w:t xml:space="preserve">Atamaların yapılması ve </w:t>
            </w:r>
            <w:r w:rsidR="00775013">
              <w:t xml:space="preserve">ilan edilmesi </w:t>
            </w:r>
            <w:r>
              <w:t>24</w:t>
            </w:r>
            <w:r w:rsidR="00775013">
              <w:t xml:space="preserve"> </w:t>
            </w:r>
            <w:r>
              <w:t>-28 Mayıs 2024</w:t>
            </w:r>
          </w:p>
        </w:tc>
      </w:tr>
    </w:tbl>
    <w:p w:rsidR="004D53F9" w:rsidRDefault="00B028E2">
      <w:r>
        <w:t xml:space="preserve">                                                             </w:t>
      </w:r>
    </w:p>
    <w:sectPr w:rsidR="004D53F9" w:rsidSect="00775013">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0B1A"/>
    <w:multiLevelType w:val="hybridMultilevel"/>
    <w:tmpl w:val="43CC6B00"/>
    <w:lvl w:ilvl="0" w:tplc="7EAC022A">
      <w:start w:val="1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E28"/>
    <w:rsid w:val="00227E28"/>
    <w:rsid w:val="004D53F9"/>
    <w:rsid w:val="00775013"/>
    <w:rsid w:val="00950D0C"/>
    <w:rsid w:val="00B028E2"/>
    <w:rsid w:val="00D2237E"/>
    <w:rsid w:val="00D747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028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02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783</Words>
  <Characters>4464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EbruKAPSUK</dc:creator>
  <cp:keywords/>
  <dc:description/>
  <cp:lastModifiedBy>EbruKAPSUK</cp:lastModifiedBy>
  <cp:revision>3</cp:revision>
  <cp:lastPrinted>2024-05-10T06:22:00Z</cp:lastPrinted>
  <dcterms:created xsi:type="dcterms:W3CDTF">2024-05-10T05:51:00Z</dcterms:created>
  <dcterms:modified xsi:type="dcterms:W3CDTF">2024-05-10T10:49:00Z</dcterms:modified>
</cp:coreProperties>
</file>